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45" w:rsidRPr="003E1151" w:rsidRDefault="000D3945" w:rsidP="00E75F59">
      <w:pPr>
        <w:widowControl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EE16B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证券</w:t>
      </w:r>
      <w:r w:rsidRPr="00EE16B2">
        <w:rPr>
          <w:rFonts w:ascii="仿宋" w:eastAsia="仿宋" w:hAnsi="仿宋" w:cs="宋体"/>
          <w:b/>
          <w:color w:val="000000"/>
          <w:kern w:val="0"/>
          <w:sz w:val="24"/>
          <w:szCs w:val="24"/>
        </w:rPr>
        <w:t>代码</w:t>
      </w:r>
      <w:r w:rsidRPr="00EE16B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：</w:t>
      </w:r>
      <w:r w:rsidR="008709ED">
        <w:rPr>
          <w:rFonts w:ascii="仿宋" w:eastAsia="仿宋" w:hAnsi="仿宋" w:cs="宋体" w:hint="eastAsia"/>
          <w:b/>
          <w:color w:val="FF0000"/>
          <w:kern w:val="0"/>
          <w:sz w:val="24"/>
          <w:szCs w:val="24"/>
        </w:rPr>
        <w:t xml:space="preserve"> </w:t>
      </w:r>
      <w:r w:rsidR="008709ED" w:rsidRPr="003E1151">
        <w:rPr>
          <w:rFonts w:ascii="仿宋" w:eastAsia="仿宋" w:hAnsi="仿宋" w:cs="宋体" w:hint="eastAsia"/>
          <w:b/>
          <w:color w:val="000000" w:themeColor="text1"/>
          <w:kern w:val="0"/>
          <w:sz w:val="24"/>
          <w:szCs w:val="24"/>
        </w:rPr>
        <w:t>834</w:t>
      </w:r>
      <w:r w:rsidR="001A16B6">
        <w:rPr>
          <w:rFonts w:ascii="仿宋" w:eastAsia="仿宋" w:hAnsi="仿宋" w:cs="宋体" w:hint="eastAsia"/>
          <w:b/>
          <w:color w:val="000000" w:themeColor="text1"/>
          <w:kern w:val="0"/>
          <w:sz w:val="24"/>
          <w:szCs w:val="24"/>
        </w:rPr>
        <w:t>404</w:t>
      </w:r>
      <w:r w:rsidR="008709ED" w:rsidRPr="003E1151">
        <w:rPr>
          <w:rFonts w:ascii="仿宋" w:eastAsia="仿宋" w:hAnsi="仿宋" w:cs="宋体"/>
          <w:b/>
          <w:color w:val="000000" w:themeColor="text1"/>
          <w:kern w:val="0"/>
          <w:sz w:val="24"/>
          <w:szCs w:val="24"/>
        </w:rPr>
        <w:t xml:space="preserve">  </w:t>
      </w:r>
      <w:r w:rsidR="00E75F59">
        <w:rPr>
          <w:rFonts w:ascii="仿宋" w:eastAsia="仿宋" w:hAnsi="仿宋" w:cs="宋体"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8709ED" w:rsidRPr="003E1151">
        <w:rPr>
          <w:rFonts w:ascii="仿宋" w:eastAsia="仿宋" w:hAnsi="仿宋" w:cs="宋体"/>
          <w:b/>
          <w:color w:val="000000" w:themeColor="text1"/>
          <w:kern w:val="0"/>
          <w:sz w:val="24"/>
          <w:szCs w:val="24"/>
        </w:rPr>
        <w:t xml:space="preserve"> </w:t>
      </w:r>
      <w:r w:rsidR="00E75F59">
        <w:rPr>
          <w:rFonts w:ascii="仿宋" w:eastAsia="仿宋" w:hAnsi="仿宋" w:cs="宋体" w:hint="eastAsia"/>
          <w:b/>
          <w:color w:val="000000" w:themeColor="text1"/>
          <w:kern w:val="0"/>
          <w:sz w:val="24"/>
          <w:szCs w:val="24"/>
        </w:rPr>
        <w:t xml:space="preserve">    </w:t>
      </w:r>
      <w:r w:rsidRPr="003E1151">
        <w:rPr>
          <w:rFonts w:ascii="仿宋" w:eastAsia="仿宋" w:hAnsi="仿宋" w:cs="宋体" w:hint="eastAsia"/>
          <w:b/>
          <w:color w:val="000000" w:themeColor="text1"/>
          <w:kern w:val="0"/>
          <w:sz w:val="24"/>
          <w:szCs w:val="24"/>
        </w:rPr>
        <w:t>证券简称：</w:t>
      </w:r>
      <w:r w:rsidR="001A16B6">
        <w:rPr>
          <w:rFonts w:ascii="仿宋" w:eastAsia="仿宋" w:hAnsi="仿宋" w:cs="宋体" w:hint="eastAsia"/>
          <w:b/>
          <w:color w:val="000000" w:themeColor="text1"/>
          <w:kern w:val="0"/>
          <w:sz w:val="24"/>
          <w:szCs w:val="24"/>
        </w:rPr>
        <w:t>扬戈科技</w:t>
      </w:r>
      <w:r w:rsidRPr="003E1151">
        <w:rPr>
          <w:rFonts w:ascii="仿宋" w:eastAsia="仿宋" w:hAnsi="仿宋" w:cs="宋体"/>
          <w:b/>
          <w:color w:val="000000" w:themeColor="text1"/>
          <w:kern w:val="0"/>
          <w:sz w:val="24"/>
          <w:szCs w:val="24"/>
        </w:rPr>
        <w:t xml:space="preserve">  </w:t>
      </w:r>
      <w:r w:rsidR="001A16B6">
        <w:rPr>
          <w:rFonts w:ascii="仿宋" w:eastAsia="仿宋" w:hAnsi="仿宋" w:cs="宋体" w:hint="eastAsia"/>
          <w:b/>
          <w:color w:val="000000" w:themeColor="text1"/>
          <w:kern w:val="0"/>
          <w:sz w:val="24"/>
          <w:szCs w:val="24"/>
        </w:rPr>
        <w:t xml:space="preserve">  </w:t>
      </w:r>
      <w:r w:rsidR="00E75F59">
        <w:rPr>
          <w:rFonts w:ascii="仿宋" w:eastAsia="仿宋" w:hAnsi="仿宋" w:cs="宋体" w:hint="eastAsia"/>
          <w:b/>
          <w:color w:val="000000" w:themeColor="text1"/>
          <w:kern w:val="0"/>
          <w:sz w:val="24"/>
          <w:szCs w:val="24"/>
        </w:rPr>
        <w:t xml:space="preserve">   </w:t>
      </w:r>
      <w:r w:rsidR="00BE0AD1" w:rsidRPr="003E1151">
        <w:rPr>
          <w:rFonts w:ascii="仿宋" w:eastAsia="仿宋" w:hAnsi="仿宋" w:cs="宋体" w:hint="eastAsia"/>
          <w:b/>
          <w:color w:val="000000" w:themeColor="text1"/>
          <w:kern w:val="0"/>
          <w:sz w:val="24"/>
          <w:szCs w:val="24"/>
        </w:rPr>
        <w:t>主办券商</w:t>
      </w:r>
      <w:r w:rsidRPr="003E1151">
        <w:rPr>
          <w:rFonts w:ascii="仿宋" w:eastAsia="仿宋" w:hAnsi="仿宋" w:cs="宋体" w:hint="eastAsia"/>
          <w:b/>
          <w:color w:val="000000" w:themeColor="text1"/>
          <w:kern w:val="0"/>
          <w:sz w:val="24"/>
          <w:szCs w:val="24"/>
        </w:rPr>
        <w:t>：</w:t>
      </w:r>
      <w:r w:rsidR="008709ED" w:rsidRPr="003E1151">
        <w:rPr>
          <w:rFonts w:ascii="仿宋" w:eastAsia="仿宋" w:hAnsi="仿宋" w:cs="宋体" w:hint="eastAsia"/>
          <w:b/>
          <w:color w:val="000000" w:themeColor="text1"/>
          <w:kern w:val="0"/>
          <w:sz w:val="24"/>
          <w:szCs w:val="24"/>
        </w:rPr>
        <w:t>财通证券</w:t>
      </w:r>
    </w:p>
    <w:p w:rsidR="002A668F" w:rsidRPr="00D82484" w:rsidRDefault="002A668F" w:rsidP="002A668F">
      <w:pPr>
        <w:widowControl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8709ED" w:rsidRPr="000B5D9E" w:rsidRDefault="001A16B6" w:rsidP="008709ED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扬戈科技股份有限公司</w:t>
      </w:r>
    </w:p>
    <w:p w:rsidR="008709ED" w:rsidRPr="000B5D9E" w:rsidRDefault="008709ED" w:rsidP="008709ED">
      <w:pPr>
        <w:spacing w:line="360" w:lineRule="auto"/>
        <w:jc w:val="center"/>
        <w:rPr>
          <w:rFonts w:ascii="仿宋" w:eastAsia="仿宋" w:hAnsi="仿宋"/>
          <w:b/>
          <w:color w:val="FF0000"/>
          <w:sz w:val="36"/>
          <w:szCs w:val="36"/>
        </w:rPr>
      </w:pPr>
      <w:r w:rsidRPr="000B5D9E">
        <w:rPr>
          <w:rFonts w:ascii="仿宋" w:eastAsia="仿宋" w:hAnsi="仿宋" w:hint="eastAsia"/>
          <w:b/>
          <w:sz w:val="36"/>
          <w:szCs w:val="36"/>
        </w:rPr>
        <w:t>第</w:t>
      </w:r>
      <w:r w:rsidR="006217AB">
        <w:rPr>
          <w:rFonts w:ascii="仿宋" w:eastAsia="仿宋" w:hAnsi="仿宋" w:hint="eastAsia"/>
          <w:b/>
          <w:sz w:val="36"/>
          <w:szCs w:val="36"/>
        </w:rPr>
        <w:t>二</w:t>
      </w:r>
      <w:r w:rsidRPr="000B5D9E">
        <w:rPr>
          <w:rFonts w:ascii="仿宋" w:eastAsia="仿宋" w:hAnsi="仿宋" w:hint="eastAsia"/>
          <w:b/>
          <w:sz w:val="36"/>
          <w:szCs w:val="36"/>
        </w:rPr>
        <w:t>届</w:t>
      </w:r>
      <w:r w:rsidR="00AA7C77">
        <w:rPr>
          <w:rFonts w:ascii="仿宋" w:eastAsia="仿宋" w:hAnsi="仿宋" w:hint="eastAsia"/>
          <w:b/>
          <w:sz w:val="36"/>
          <w:szCs w:val="36"/>
        </w:rPr>
        <w:t>监事</w:t>
      </w:r>
      <w:r w:rsidRPr="000B5D9E">
        <w:rPr>
          <w:rFonts w:ascii="仿宋" w:eastAsia="仿宋" w:hAnsi="仿宋" w:hint="eastAsia"/>
          <w:b/>
          <w:sz w:val="36"/>
          <w:szCs w:val="36"/>
        </w:rPr>
        <w:t>会第</w:t>
      </w:r>
      <w:r w:rsidR="00974720">
        <w:rPr>
          <w:rFonts w:ascii="仿宋" w:eastAsia="仿宋" w:hAnsi="仿宋" w:hint="eastAsia"/>
          <w:b/>
          <w:sz w:val="36"/>
          <w:szCs w:val="36"/>
        </w:rPr>
        <w:t>二</w:t>
      </w:r>
      <w:r w:rsidRPr="000B5D9E">
        <w:rPr>
          <w:rFonts w:ascii="仿宋" w:eastAsia="仿宋" w:hAnsi="仿宋" w:hint="eastAsia"/>
          <w:b/>
          <w:sz w:val="36"/>
          <w:szCs w:val="36"/>
        </w:rPr>
        <w:t>次会议决议</w:t>
      </w:r>
      <w:r w:rsidR="00023B42">
        <w:rPr>
          <w:rFonts w:ascii="仿宋" w:eastAsia="仿宋" w:hAnsi="仿宋"/>
          <w:b/>
          <w:sz w:val="36"/>
          <w:szCs w:val="36"/>
        </w:rPr>
        <w:t>公告</w:t>
      </w:r>
    </w:p>
    <w:p w:rsidR="002A668F" w:rsidRPr="000F0C13" w:rsidRDefault="002A668F" w:rsidP="002A668F">
      <w:pPr>
        <w:rPr>
          <w:rFonts w:ascii="仿宋" w:eastAsia="仿宋" w:hAnsi="仿宋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D04056" w:rsidRPr="00F70F05" w:rsidTr="00791BB9">
        <w:tc>
          <w:tcPr>
            <w:tcW w:w="8522" w:type="dxa"/>
          </w:tcPr>
          <w:p w:rsidR="004F483E" w:rsidRPr="00AC3A6B" w:rsidRDefault="00D04056" w:rsidP="00AC3A6B">
            <w:pPr>
              <w:widowControl/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70F05">
              <w:rPr>
                <w:rFonts w:ascii="仿宋" w:eastAsia="仿宋" w:hAnsi="仿宋" w:hint="eastAsia"/>
                <w:sz w:val="24"/>
                <w:szCs w:val="24"/>
              </w:rPr>
              <w:t>本公司及</w:t>
            </w:r>
            <w:r w:rsidR="0059555B">
              <w:rPr>
                <w:rFonts w:ascii="仿宋" w:eastAsia="仿宋" w:hAnsi="仿宋" w:hint="eastAsia"/>
                <w:sz w:val="24"/>
                <w:szCs w:val="24"/>
              </w:rPr>
              <w:t>监事会</w:t>
            </w:r>
            <w:r w:rsidRPr="00F70F05">
              <w:rPr>
                <w:rFonts w:ascii="仿宋" w:eastAsia="仿宋" w:hAnsi="仿宋" w:hint="eastAsia"/>
                <w:sz w:val="24"/>
                <w:szCs w:val="24"/>
              </w:rPr>
              <w:t>全体成员保证公告内容的真实、准确和完整，没有虚假记载、误导性陈述或者重大遗漏，并对其内容的真实性、准确性和完整性承担个别及连带法律责任。</w:t>
            </w:r>
          </w:p>
        </w:tc>
      </w:tr>
    </w:tbl>
    <w:p w:rsidR="00A35C5B" w:rsidRPr="00C64B95" w:rsidRDefault="00A35C5B" w:rsidP="00A35C5B">
      <w:pPr>
        <w:spacing w:line="360" w:lineRule="auto"/>
        <w:rPr>
          <w:sz w:val="24"/>
        </w:rPr>
      </w:pPr>
    </w:p>
    <w:p w:rsidR="00A505F3" w:rsidRPr="0059555B" w:rsidRDefault="00A505F3" w:rsidP="0094349C">
      <w:pPr>
        <w:spacing w:line="460" w:lineRule="exact"/>
        <w:rPr>
          <w:rFonts w:ascii="仿宋" w:eastAsia="仿宋" w:hAnsi="仿宋" w:cs="宋体"/>
          <w:b/>
          <w:kern w:val="0"/>
          <w:sz w:val="28"/>
          <w:szCs w:val="28"/>
        </w:rPr>
      </w:pPr>
      <w:r w:rsidRPr="0059555B">
        <w:rPr>
          <w:rFonts w:ascii="仿宋" w:eastAsia="仿宋" w:hAnsi="仿宋" w:cs="宋体" w:hint="eastAsia"/>
          <w:b/>
          <w:kern w:val="0"/>
          <w:sz w:val="28"/>
          <w:szCs w:val="28"/>
        </w:rPr>
        <w:t>一、会议召开情况</w:t>
      </w:r>
    </w:p>
    <w:p w:rsidR="000D0DA0" w:rsidRDefault="001A16B6" w:rsidP="00AA7C77">
      <w:pPr>
        <w:spacing w:line="360" w:lineRule="auto"/>
        <w:ind w:firstLine="555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扬戈科技股份有限公司</w:t>
      </w:r>
      <w:r w:rsidR="00AA7C77" w:rsidRPr="0059555B">
        <w:rPr>
          <w:rFonts w:ascii="仿宋" w:eastAsia="仿宋" w:hAnsi="仿宋" w:cs="宋体" w:hint="eastAsia"/>
          <w:kern w:val="0"/>
          <w:sz w:val="28"/>
          <w:szCs w:val="28"/>
        </w:rPr>
        <w:t>（以下简称“公司”）第二届监事会第</w:t>
      </w:r>
      <w:r>
        <w:rPr>
          <w:rFonts w:ascii="仿宋" w:eastAsia="仿宋" w:hAnsi="仿宋" w:cs="宋体" w:hint="eastAsia"/>
          <w:kern w:val="0"/>
          <w:sz w:val="28"/>
          <w:szCs w:val="28"/>
        </w:rPr>
        <w:t>二</w:t>
      </w:r>
      <w:r w:rsidR="00AA7C77" w:rsidRPr="0059555B">
        <w:rPr>
          <w:rFonts w:ascii="仿宋" w:eastAsia="仿宋" w:hAnsi="仿宋" w:cs="宋体" w:hint="eastAsia"/>
          <w:kern w:val="0"/>
          <w:sz w:val="28"/>
          <w:szCs w:val="28"/>
        </w:rPr>
        <w:t>次会议于2016年</w:t>
      </w:r>
      <w:r w:rsidR="003B22B3">
        <w:rPr>
          <w:rFonts w:ascii="仿宋" w:eastAsia="仿宋" w:hAnsi="仿宋" w:cs="宋体" w:hint="eastAsia"/>
          <w:kern w:val="0"/>
          <w:sz w:val="28"/>
          <w:szCs w:val="28"/>
        </w:rPr>
        <w:t>3</w:t>
      </w:r>
      <w:r w:rsidR="00AA7C77" w:rsidRPr="0059555B">
        <w:rPr>
          <w:rFonts w:ascii="仿宋" w:eastAsia="仿宋" w:hAnsi="仿宋" w:cs="宋体" w:hint="eastAsia"/>
          <w:kern w:val="0"/>
          <w:sz w:val="28"/>
          <w:szCs w:val="28"/>
        </w:rPr>
        <w:t>月2</w:t>
      </w:r>
      <w:r w:rsidR="00546709">
        <w:rPr>
          <w:rFonts w:ascii="仿宋" w:eastAsia="仿宋" w:hAnsi="仿宋" w:cs="宋体" w:hint="eastAsia"/>
          <w:kern w:val="0"/>
          <w:sz w:val="28"/>
          <w:szCs w:val="28"/>
        </w:rPr>
        <w:t>8</w:t>
      </w:r>
      <w:r w:rsidR="00AA7C77" w:rsidRPr="0059555B">
        <w:rPr>
          <w:rFonts w:ascii="仿宋" w:eastAsia="仿宋" w:hAnsi="仿宋" w:cs="宋体" w:hint="eastAsia"/>
          <w:kern w:val="0"/>
          <w:sz w:val="28"/>
          <w:szCs w:val="28"/>
        </w:rPr>
        <w:t>日在公司会议室举行，会议应到监事3人，实到监事3人，会议由</w:t>
      </w:r>
      <w:r w:rsidR="000D0DA0">
        <w:rPr>
          <w:rFonts w:ascii="仿宋" w:eastAsia="仿宋" w:hAnsi="仿宋" w:cs="宋体" w:hint="eastAsia"/>
          <w:kern w:val="0"/>
          <w:sz w:val="28"/>
          <w:szCs w:val="28"/>
        </w:rPr>
        <w:t>监事</w:t>
      </w:r>
      <w:r w:rsidR="003B22B3">
        <w:rPr>
          <w:rFonts w:ascii="仿宋" w:eastAsia="仿宋" w:hAnsi="仿宋" w:cs="宋体" w:hint="eastAsia"/>
          <w:kern w:val="0"/>
          <w:sz w:val="28"/>
          <w:szCs w:val="28"/>
        </w:rPr>
        <w:t>任齐飞</w:t>
      </w:r>
      <w:r w:rsidR="000D0DA0">
        <w:rPr>
          <w:rFonts w:ascii="仿宋" w:eastAsia="仿宋" w:hAnsi="仿宋" w:cs="宋体" w:hint="eastAsia"/>
          <w:kern w:val="0"/>
          <w:sz w:val="28"/>
          <w:szCs w:val="28"/>
        </w:rPr>
        <w:t>先生主持，会议的召开符合《公司法》等有关法律法规规定。</w:t>
      </w:r>
    </w:p>
    <w:p w:rsidR="000D0DA0" w:rsidRPr="000D0DA0" w:rsidRDefault="000D0DA0" w:rsidP="000D0DA0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二、</w:t>
      </w:r>
      <w:r w:rsidRPr="000D0DA0">
        <w:rPr>
          <w:rFonts w:ascii="仿宋" w:eastAsia="仿宋" w:hAnsi="仿宋" w:cs="宋体" w:hint="eastAsia"/>
          <w:b/>
          <w:kern w:val="0"/>
          <w:sz w:val="28"/>
          <w:szCs w:val="28"/>
        </w:rPr>
        <w:t>会议议案及表决情况</w:t>
      </w:r>
    </w:p>
    <w:p w:rsidR="00AA7C77" w:rsidRPr="0059555B" w:rsidRDefault="00AA7C77" w:rsidP="00AA7C77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59555B">
        <w:rPr>
          <w:rFonts w:ascii="仿宋" w:eastAsia="仿宋" w:hAnsi="仿宋" w:cs="宋体" w:hint="eastAsia"/>
          <w:kern w:val="0"/>
          <w:sz w:val="28"/>
          <w:szCs w:val="28"/>
        </w:rPr>
        <w:t>1、通过《关于&lt;公司2015年度监事会工作报告&gt;的议案》</w:t>
      </w:r>
      <w:r w:rsidR="0059555B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59555B">
        <w:rPr>
          <w:rFonts w:ascii="仿宋" w:eastAsia="仿宋" w:hAnsi="仿宋" w:cs="宋体"/>
          <w:kern w:val="0"/>
          <w:sz w:val="28"/>
          <w:szCs w:val="28"/>
        </w:rPr>
        <w:t>并提请股东大会审议。</w:t>
      </w:r>
    </w:p>
    <w:p w:rsidR="0059555B" w:rsidRDefault="0059555B" w:rsidP="00AA7C77">
      <w:pPr>
        <w:spacing w:line="360" w:lineRule="auto"/>
        <w:ind w:left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议案内容</w:t>
      </w:r>
      <w:r>
        <w:rPr>
          <w:rFonts w:ascii="仿宋" w:eastAsia="仿宋" w:hAnsi="仿宋" w:cs="宋体"/>
          <w:kern w:val="0"/>
          <w:sz w:val="28"/>
          <w:szCs w:val="28"/>
        </w:rPr>
        <w:t>：《</w:t>
      </w:r>
      <w:r w:rsidRPr="0059555B">
        <w:rPr>
          <w:rFonts w:ascii="仿宋" w:eastAsia="仿宋" w:hAnsi="仿宋" w:cs="宋体" w:hint="eastAsia"/>
          <w:kern w:val="0"/>
          <w:sz w:val="28"/>
          <w:szCs w:val="28"/>
        </w:rPr>
        <w:t>公司2015年度监事会工作报告</w:t>
      </w:r>
      <w:r>
        <w:rPr>
          <w:rFonts w:ascii="仿宋" w:eastAsia="仿宋" w:hAnsi="仿宋" w:cs="宋体" w:hint="eastAsia"/>
          <w:kern w:val="0"/>
          <w:sz w:val="28"/>
          <w:szCs w:val="28"/>
        </w:rPr>
        <w:t>》</w:t>
      </w:r>
    </w:p>
    <w:p w:rsidR="00AA7C77" w:rsidRPr="0059555B" w:rsidRDefault="00AA7C77" w:rsidP="00AA7C77">
      <w:pPr>
        <w:spacing w:line="360" w:lineRule="auto"/>
        <w:ind w:left="560"/>
        <w:rPr>
          <w:rFonts w:ascii="仿宋" w:eastAsia="仿宋" w:hAnsi="仿宋" w:cs="宋体"/>
          <w:kern w:val="0"/>
          <w:sz w:val="28"/>
          <w:szCs w:val="28"/>
        </w:rPr>
      </w:pPr>
      <w:r w:rsidRPr="0059555B">
        <w:rPr>
          <w:rFonts w:ascii="仿宋" w:eastAsia="仿宋" w:hAnsi="仿宋" w:cs="宋体" w:hint="eastAsia"/>
          <w:kern w:val="0"/>
          <w:sz w:val="28"/>
          <w:szCs w:val="28"/>
        </w:rPr>
        <w:t>表决结果：3票同意、0票反对、0票弃权。</w:t>
      </w:r>
    </w:p>
    <w:p w:rsidR="0059555B" w:rsidRPr="0059555B" w:rsidRDefault="00AA7C77" w:rsidP="0059555B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59555B">
        <w:rPr>
          <w:rFonts w:ascii="仿宋" w:eastAsia="仿宋" w:hAnsi="仿宋" w:cs="宋体" w:hint="eastAsia"/>
          <w:kern w:val="0"/>
          <w:sz w:val="28"/>
          <w:szCs w:val="28"/>
        </w:rPr>
        <w:t>2、通过《关于&lt;公司2015年年度报告</w:t>
      </w:r>
      <w:r w:rsidR="0059555B">
        <w:rPr>
          <w:rFonts w:ascii="仿宋" w:eastAsia="仿宋" w:hAnsi="仿宋" w:cs="宋体" w:hint="eastAsia"/>
          <w:kern w:val="0"/>
          <w:sz w:val="28"/>
          <w:szCs w:val="28"/>
        </w:rPr>
        <w:t>及</w:t>
      </w:r>
      <w:r w:rsidR="0059555B">
        <w:rPr>
          <w:rFonts w:ascii="仿宋" w:eastAsia="仿宋" w:hAnsi="仿宋" w:cs="宋体"/>
          <w:kern w:val="0"/>
          <w:sz w:val="28"/>
          <w:szCs w:val="28"/>
        </w:rPr>
        <w:t>年度报告摘要</w:t>
      </w:r>
      <w:r w:rsidRPr="0059555B">
        <w:rPr>
          <w:rFonts w:ascii="仿宋" w:eastAsia="仿宋" w:hAnsi="仿宋" w:cs="宋体" w:hint="eastAsia"/>
          <w:kern w:val="0"/>
          <w:sz w:val="28"/>
          <w:szCs w:val="28"/>
        </w:rPr>
        <w:t>&gt;的议案》</w:t>
      </w:r>
      <w:r w:rsidR="0059555B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59555B">
        <w:rPr>
          <w:rFonts w:ascii="仿宋" w:eastAsia="仿宋" w:hAnsi="仿宋" w:cs="宋体"/>
          <w:kern w:val="0"/>
          <w:sz w:val="28"/>
          <w:szCs w:val="28"/>
        </w:rPr>
        <w:t>并提请股东大会审议。</w:t>
      </w:r>
    </w:p>
    <w:p w:rsidR="0059555B" w:rsidRDefault="0059555B" w:rsidP="00AA7C77">
      <w:pPr>
        <w:spacing w:line="360" w:lineRule="auto"/>
        <w:ind w:left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根据</w:t>
      </w:r>
      <w:r>
        <w:rPr>
          <w:rFonts w:ascii="仿宋" w:eastAsia="仿宋" w:hAnsi="仿宋" w:cs="宋体"/>
          <w:kern w:val="0"/>
          <w:sz w:val="28"/>
          <w:szCs w:val="28"/>
        </w:rPr>
        <w:t>全国中小企业股份转让系统有限责任公司发布的《全国中小</w:t>
      </w:r>
    </w:p>
    <w:p w:rsidR="0059555B" w:rsidRDefault="0059555B" w:rsidP="00075706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企业</w:t>
      </w:r>
      <w:r>
        <w:rPr>
          <w:rFonts w:ascii="仿宋" w:eastAsia="仿宋" w:hAnsi="仿宋" w:cs="宋体" w:hint="eastAsia"/>
          <w:kern w:val="0"/>
          <w:sz w:val="28"/>
          <w:szCs w:val="28"/>
        </w:rPr>
        <w:t>股份</w:t>
      </w:r>
      <w:r>
        <w:rPr>
          <w:rFonts w:ascii="仿宋" w:eastAsia="仿宋" w:hAnsi="仿宋" w:cs="宋体"/>
          <w:kern w:val="0"/>
          <w:sz w:val="28"/>
          <w:szCs w:val="28"/>
        </w:rPr>
        <w:t>转让系统挂牌公司信息披露细则》等有关要求，公司监事会对公司《</w:t>
      </w:r>
      <w:r>
        <w:rPr>
          <w:rFonts w:ascii="仿宋" w:eastAsia="仿宋" w:hAnsi="仿宋" w:cs="宋体" w:hint="eastAsia"/>
          <w:kern w:val="0"/>
          <w:sz w:val="28"/>
          <w:szCs w:val="28"/>
        </w:rPr>
        <w:t>2015年度</w:t>
      </w:r>
      <w:r>
        <w:rPr>
          <w:rFonts w:ascii="仿宋" w:eastAsia="仿宋" w:hAnsi="仿宋" w:cs="宋体"/>
          <w:kern w:val="0"/>
          <w:sz w:val="28"/>
          <w:szCs w:val="28"/>
        </w:rPr>
        <w:t>报告及</w:t>
      </w:r>
      <w:r>
        <w:rPr>
          <w:rFonts w:ascii="仿宋" w:eastAsia="仿宋" w:hAnsi="仿宋" w:cs="宋体" w:hint="eastAsia"/>
          <w:kern w:val="0"/>
          <w:sz w:val="28"/>
          <w:szCs w:val="28"/>
        </w:rPr>
        <w:t>年度</w:t>
      </w:r>
      <w:r>
        <w:rPr>
          <w:rFonts w:ascii="仿宋" w:eastAsia="仿宋" w:hAnsi="仿宋" w:cs="宋体"/>
          <w:kern w:val="0"/>
          <w:sz w:val="28"/>
          <w:szCs w:val="28"/>
        </w:rPr>
        <w:t>报告摘要》进行了审核，并发表审核意见如下：</w:t>
      </w:r>
    </w:p>
    <w:p w:rsidR="0059555B" w:rsidRPr="001C0A2F" w:rsidRDefault="0059555B" w:rsidP="0059555B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C0A2F">
        <w:rPr>
          <w:rFonts w:ascii="仿宋" w:eastAsia="仿宋" w:hAnsi="仿宋" w:hint="eastAsia"/>
          <w:color w:val="000000"/>
          <w:sz w:val="28"/>
          <w:szCs w:val="28"/>
        </w:rPr>
        <w:lastRenderedPageBreak/>
        <w:t xml:space="preserve">（1）公司年报编制和审议程序符合法律、法规、公司章程和公司管理制度的各项规定； </w:t>
      </w:r>
    </w:p>
    <w:p w:rsidR="0059555B" w:rsidRDefault="0059555B" w:rsidP="0059555B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1C0A2F">
        <w:rPr>
          <w:rFonts w:ascii="仿宋" w:eastAsia="仿宋" w:hAnsi="仿宋" w:hint="eastAsia"/>
          <w:color w:val="000000"/>
          <w:sz w:val="28"/>
          <w:szCs w:val="28"/>
        </w:rPr>
        <w:t>（2）公司年报的内容和格式符合年度报告编制的规定，所包含的信息真实地反映公司本年度的经营成果和财务状况。</w:t>
      </w:r>
    </w:p>
    <w:p w:rsidR="0059555B" w:rsidRPr="0059555B" w:rsidRDefault="0059555B" w:rsidP="00075706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（3）</w:t>
      </w:r>
      <w:r>
        <w:rPr>
          <w:rFonts w:ascii="仿宋" w:eastAsia="仿宋" w:hAnsi="仿宋" w:cs="宋体"/>
          <w:kern w:val="0"/>
          <w:sz w:val="28"/>
          <w:szCs w:val="28"/>
        </w:rPr>
        <w:t>提出本意见前，未发现参与年报编制和审议的人员存在违反保密规定的行为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AA7C77" w:rsidRPr="0059555B" w:rsidRDefault="00AA7C77" w:rsidP="00AA7C77">
      <w:pPr>
        <w:spacing w:line="360" w:lineRule="auto"/>
        <w:ind w:left="560"/>
        <w:rPr>
          <w:rFonts w:ascii="仿宋" w:eastAsia="仿宋" w:hAnsi="仿宋" w:cs="宋体"/>
          <w:kern w:val="0"/>
          <w:sz w:val="28"/>
          <w:szCs w:val="28"/>
        </w:rPr>
      </w:pPr>
      <w:r w:rsidRPr="0059555B">
        <w:rPr>
          <w:rFonts w:ascii="仿宋" w:eastAsia="仿宋" w:hAnsi="仿宋" w:cs="宋体" w:hint="eastAsia"/>
          <w:kern w:val="0"/>
          <w:sz w:val="28"/>
          <w:szCs w:val="28"/>
        </w:rPr>
        <w:t>表决结果：3票同意、0票反对、0票弃权。</w:t>
      </w:r>
    </w:p>
    <w:p w:rsidR="00AA7C77" w:rsidRPr="0059555B" w:rsidRDefault="00AA7C77" w:rsidP="00AA7C77">
      <w:pPr>
        <w:spacing w:line="360" w:lineRule="auto"/>
        <w:ind w:left="1" w:firstLineChars="192" w:firstLine="538"/>
        <w:rPr>
          <w:rFonts w:ascii="仿宋" w:eastAsia="仿宋" w:hAnsi="仿宋" w:cs="宋体"/>
          <w:kern w:val="0"/>
          <w:sz w:val="28"/>
          <w:szCs w:val="28"/>
        </w:rPr>
      </w:pPr>
      <w:r w:rsidRPr="0059555B">
        <w:rPr>
          <w:rFonts w:ascii="仿宋" w:eastAsia="仿宋" w:hAnsi="仿宋" w:cs="宋体" w:hint="eastAsia"/>
          <w:kern w:val="0"/>
          <w:sz w:val="28"/>
          <w:szCs w:val="28"/>
        </w:rPr>
        <w:t>3、通过《关于&lt;公司2015年度财务决算报告&gt;的议案》</w:t>
      </w:r>
      <w:r w:rsidR="0059555B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59555B">
        <w:rPr>
          <w:rFonts w:ascii="仿宋" w:eastAsia="仿宋" w:hAnsi="仿宋" w:cs="宋体"/>
          <w:kern w:val="0"/>
          <w:sz w:val="28"/>
          <w:szCs w:val="28"/>
        </w:rPr>
        <w:t>并提请股东大会审议。</w:t>
      </w:r>
    </w:p>
    <w:p w:rsidR="0059555B" w:rsidRDefault="0059555B" w:rsidP="00AA7C77">
      <w:pPr>
        <w:spacing w:line="360" w:lineRule="auto"/>
        <w:ind w:left="1" w:firstLineChars="192" w:firstLine="538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议案</w:t>
      </w:r>
      <w:r>
        <w:rPr>
          <w:rFonts w:ascii="仿宋" w:eastAsia="仿宋" w:hAnsi="仿宋" w:cs="宋体"/>
          <w:kern w:val="0"/>
          <w:sz w:val="28"/>
          <w:szCs w:val="28"/>
        </w:rPr>
        <w:t>内容：</w:t>
      </w:r>
      <w:r>
        <w:rPr>
          <w:rFonts w:ascii="仿宋" w:eastAsia="仿宋" w:hAnsi="仿宋" w:cs="宋体" w:hint="eastAsia"/>
          <w:kern w:val="0"/>
          <w:sz w:val="28"/>
          <w:szCs w:val="28"/>
        </w:rPr>
        <w:t>《</w:t>
      </w:r>
      <w:r w:rsidRPr="0059555B">
        <w:rPr>
          <w:rFonts w:ascii="仿宋" w:eastAsia="仿宋" w:hAnsi="仿宋" w:cs="宋体" w:hint="eastAsia"/>
          <w:kern w:val="0"/>
          <w:sz w:val="28"/>
          <w:szCs w:val="28"/>
        </w:rPr>
        <w:t>公司2015年度财务决算报告</w:t>
      </w:r>
      <w:r>
        <w:rPr>
          <w:rFonts w:ascii="仿宋" w:eastAsia="仿宋" w:hAnsi="仿宋" w:cs="宋体" w:hint="eastAsia"/>
          <w:kern w:val="0"/>
          <w:sz w:val="28"/>
          <w:szCs w:val="28"/>
        </w:rPr>
        <w:t>》</w:t>
      </w:r>
    </w:p>
    <w:p w:rsidR="00AA7C77" w:rsidRPr="0059555B" w:rsidRDefault="00AA7C77" w:rsidP="00AA7C77">
      <w:pPr>
        <w:spacing w:line="360" w:lineRule="auto"/>
        <w:ind w:left="1" w:firstLineChars="192" w:firstLine="538"/>
        <w:rPr>
          <w:rFonts w:ascii="仿宋" w:eastAsia="仿宋" w:hAnsi="仿宋" w:cs="宋体"/>
          <w:kern w:val="0"/>
          <w:sz w:val="28"/>
          <w:szCs w:val="28"/>
        </w:rPr>
      </w:pPr>
      <w:r w:rsidRPr="0059555B">
        <w:rPr>
          <w:rFonts w:ascii="仿宋" w:eastAsia="仿宋" w:hAnsi="仿宋" w:cs="宋体" w:hint="eastAsia"/>
          <w:kern w:val="0"/>
          <w:sz w:val="28"/>
          <w:szCs w:val="28"/>
        </w:rPr>
        <w:t>表决结果：3票同意、0票反对、0票弃权</w:t>
      </w:r>
    </w:p>
    <w:p w:rsidR="0059555B" w:rsidRDefault="00AA7C77" w:rsidP="0059555B">
      <w:pPr>
        <w:spacing w:line="360" w:lineRule="auto"/>
        <w:ind w:left="1" w:firstLineChars="192" w:firstLine="538"/>
        <w:rPr>
          <w:rFonts w:ascii="仿宋" w:eastAsia="仿宋" w:hAnsi="仿宋" w:cs="宋体"/>
          <w:kern w:val="0"/>
          <w:sz w:val="28"/>
          <w:szCs w:val="28"/>
        </w:rPr>
      </w:pPr>
      <w:r w:rsidRPr="0059555B">
        <w:rPr>
          <w:rFonts w:ascii="仿宋" w:eastAsia="仿宋" w:hAnsi="仿宋" w:cs="宋体" w:hint="eastAsia"/>
          <w:kern w:val="0"/>
          <w:sz w:val="28"/>
          <w:szCs w:val="28"/>
        </w:rPr>
        <w:t>4、通过《关于&lt;公司2016年度财务预算报告&gt;的议案》</w:t>
      </w:r>
      <w:r w:rsidR="0059555B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59555B">
        <w:rPr>
          <w:rFonts w:ascii="仿宋" w:eastAsia="仿宋" w:hAnsi="仿宋" w:cs="宋体"/>
          <w:kern w:val="0"/>
          <w:sz w:val="28"/>
          <w:szCs w:val="28"/>
        </w:rPr>
        <w:t>并提请股东大会审议。</w:t>
      </w:r>
    </w:p>
    <w:p w:rsidR="0059555B" w:rsidRDefault="0059555B" w:rsidP="0059555B">
      <w:pPr>
        <w:spacing w:line="360" w:lineRule="auto"/>
        <w:ind w:left="1" w:firstLineChars="192" w:firstLine="538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议案</w:t>
      </w:r>
      <w:r>
        <w:rPr>
          <w:rFonts w:ascii="仿宋" w:eastAsia="仿宋" w:hAnsi="仿宋" w:cs="宋体"/>
          <w:kern w:val="0"/>
          <w:sz w:val="28"/>
          <w:szCs w:val="28"/>
        </w:rPr>
        <w:t>内容：</w:t>
      </w:r>
      <w:r>
        <w:rPr>
          <w:rFonts w:ascii="仿宋" w:eastAsia="仿宋" w:hAnsi="仿宋" w:cs="宋体" w:hint="eastAsia"/>
          <w:kern w:val="0"/>
          <w:sz w:val="28"/>
          <w:szCs w:val="28"/>
        </w:rPr>
        <w:t>《</w:t>
      </w:r>
      <w:r w:rsidRPr="0059555B">
        <w:rPr>
          <w:rFonts w:ascii="仿宋" w:eastAsia="仿宋" w:hAnsi="仿宋" w:cs="宋体" w:hint="eastAsia"/>
          <w:kern w:val="0"/>
          <w:sz w:val="28"/>
          <w:szCs w:val="28"/>
        </w:rPr>
        <w:t>公司2016年度财务预算报告</w:t>
      </w:r>
      <w:r>
        <w:rPr>
          <w:rFonts w:ascii="仿宋" w:eastAsia="仿宋" w:hAnsi="仿宋" w:cs="宋体" w:hint="eastAsia"/>
          <w:kern w:val="0"/>
          <w:sz w:val="28"/>
          <w:szCs w:val="28"/>
        </w:rPr>
        <w:t>》</w:t>
      </w:r>
    </w:p>
    <w:p w:rsidR="00AA7C77" w:rsidRPr="0059555B" w:rsidRDefault="00AA7C77" w:rsidP="00AA7C77">
      <w:pPr>
        <w:spacing w:line="360" w:lineRule="auto"/>
        <w:ind w:left="1" w:firstLineChars="192" w:firstLine="538"/>
        <w:rPr>
          <w:rFonts w:ascii="仿宋" w:eastAsia="仿宋" w:hAnsi="仿宋" w:cs="宋体"/>
          <w:kern w:val="0"/>
          <w:sz w:val="28"/>
          <w:szCs w:val="28"/>
        </w:rPr>
      </w:pPr>
      <w:r w:rsidRPr="0059555B">
        <w:rPr>
          <w:rFonts w:ascii="仿宋" w:eastAsia="仿宋" w:hAnsi="仿宋" w:cs="宋体" w:hint="eastAsia"/>
          <w:kern w:val="0"/>
          <w:sz w:val="28"/>
          <w:szCs w:val="28"/>
        </w:rPr>
        <w:t>表决结果：3票同意、0票反对、0票弃权</w:t>
      </w:r>
    </w:p>
    <w:p w:rsidR="0059555B" w:rsidRDefault="00AA7C77" w:rsidP="0059555B">
      <w:pPr>
        <w:spacing w:line="360" w:lineRule="auto"/>
        <w:ind w:left="1" w:firstLineChars="192" w:firstLine="538"/>
        <w:rPr>
          <w:rFonts w:ascii="仿宋" w:eastAsia="仿宋" w:hAnsi="仿宋" w:cs="宋体"/>
          <w:kern w:val="0"/>
          <w:sz w:val="28"/>
          <w:szCs w:val="28"/>
        </w:rPr>
      </w:pPr>
      <w:r w:rsidRPr="0059555B">
        <w:rPr>
          <w:rFonts w:ascii="仿宋" w:eastAsia="仿宋" w:hAnsi="仿宋" w:cs="宋体" w:hint="eastAsia"/>
          <w:kern w:val="0"/>
          <w:sz w:val="28"/>
          <w:szCs w:val="28"/>
        </w:rPr>
        <w:t>5、通过《</w:t>
      </w:r>
      <w:r w:rsidRPr="0059555B">
        <w:rPr>
          <w:rFonts w:ascii="仿宋" w:eastAsia="仿宋" w:hAnsi="仿宋" w:cs="宋体"/>
          <w:kern w:val="0"/>
          <w:sz w:val="28"/>
          <w:szCs w:val="28"/>
        </w:rPr>
        <w:t>关于</w:t>
      </w:r>
      <w:r w:rsidRPr="0059555B">
        <w:rPr>
          <w:rFonts w:ascii="仿宋" w:eastAsia="仿宋" w:hAnsi="仿宋" w:cs="宋体" w:hint="eastAsia"/>
          <w:kern w:val="0"/>
          <w:sz w:val="28"/>
          <w:szCs w:val="28"/>
        </w:rPr>
        <w:t>&lt;公司2015年度利润分配预案&gt;</w:t>
      </w:r>
      <w:r w:rsidRPr="0059555B">
        <w:rPr>
          <w:rFonts w:ascii="仿宋" w:eastAsia="仿宋" w:hAnsi="仿宋" w:cs="宋体"/>
          <w:kern w:val="0"/>
          <w:sz w:val="28"/>
          <w:szCs w:val="28"/>
        </w:rPr>
        <w:t>的议案</w:t>
      </w:r>
      <w:r w:rsidRPr="0059555B">
        <w:rPr>
          <w:rFonts w:ascii="仿宋" w:eastAsia="仿宋" w:hAnsi="仿宋" w:cs="宋体" w:hint="eastAsia"/>
          <w:kern w:val="0"/>
          <w:sz w:val="28"/>
          <w:szCs w:val="28"/>
        </w:rPr>
        <w:t>》</w:t>
      </w:r>
      <w:r w:rsidR="0059555B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59555B">
        <w:rPr>
          <w:rFonts w:ascii="仿宋" w:eastAsia="仿宋" w:hAnsi="仿宋" w:cs="宋体"/>
          <w:kern w:val="0"/>
          <w:sz w:val="28"/>
          <w:szCs w:val="28"/>
        </w:rPr>
        <w:t>并提请股东大会审议。</w:t>
      </w:r>
    </w:p>
    <w:p w:rsidR="0059555B" w:rsidRPr="00707671" w:rsidRDefault="0059555B" w:rsidP="0059555B">
      <w:pPr>
        <w:spacing w:line="408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议案</w:t>
      </w:r>
      <w:r>
        <w:rPr>
          <w:rFonts w:ascii="仿宋" w:eastAsia="仿宋" w:hAnsi="仿宋" w:cs="宋体"/>
          <w:kern w:val="0"/>
          <w:sz w:val="28"/>
          <w:szCs w:val="28"/>
        </w:rPr>
        <w:t>内容：</w:t>
      </w:r>
      <w:r w:rsidR="003B22B3" w:rsidRPr="003B22B3">
        <w:rPr>
          <w:rFonts w:ascii="仿宋" w:eastAsia="仿宋" w:hAnsi="仿宋" w:hint="eastAsia"/>
          <w:color w:val="000000"/>
          <w:sz w:val="28"/>
          <w:szCs w:val="28"/>
        </w:rPr>
        <w:t>根据公司的财务状况、现金流量和公司经营发展的实际情况，决定公司以 2014 年 12 月 31 日 58,000,000 股本为基数，按每 10 股派发现金股利 0.5元（含税），共计派发现金股利 2,900,000.00 元。</w:t>
      </w:r>
    </w:p>
    <w:p w:rsidR="00AA7C77" w:rsidRDefault="00AA7C77" w:rsidP="00AA7C77">
      <w:pPr>
        <w:spacing w:line="360" w:lineRule="auto"/>
        <w:ind w:left="560"/>
        <w:rPr>
          <w:rFonts w:ascii="仿宋" w:eastAsia="仿宋" w:hAnsi="仿宋" w:cs="宋体"/>
          <w:kern w:val="0"/>
          <w:sz w:val="28"/>
          <w:szCs w:val="28"/>
        </w:rPr>
      </w:pPr>
      <w:r w:rsidRPr="0059555B">
        <w:rPr>
          <w:rFonts w:ascii="仿宋" w:eastAsia="仿宋" w:hAnsi="仿宋" w:cs="宋体" w:hint="eastAsia"/>
          <w:kern w:val="0"/>
          <w:sz w:val="28"/>
          <w:szCs w:val="28"/>
        </w:rPr>
        <w:t>表决结果：3票同意、0票反对、0票弃权。</w:t>
      </w:r>
    </w:p>
    <w:p w:rsidR="007B6D69" w:rsidRPr="00C63CE6" w:rsidRDefault="007B6D69" w:rsidP="0094349C">
      <w:pPr>
        <w:spacing w:line="460" w:lineRule="exact"/>
        <w:rPr>
          <w:rFonts w:ascii="仿宋" w:eastAsia="仿宋" w:hAnsi="仿宋"/>
          <w:b/>
          <w:sz w:val="28"/>
          <w:szCs w:val="28"/>
        </w:rPr>
      </w:pPr>
      <w:r w:rsidRPr="00C63CE6">
        <w:rPr>
          <w:rFonts w:ascii="仿宋" w:eastAsia="仿宋" w:hAnsi="仿宋" w:hint="eastAsia"/>
          <w:b/>
          <w:sz w:val="28"/>
          <w:szCs w:val="28"/>
        </w:rPr>
        <w:t>三、备查文件</w:t>
      </w:r>
    </w:p>
    <w:p w:rsidR="007B6D69" w:rsidRPr="000B5D9E" w:rsidRDefault="007B6D69" w:rsidP="00E75F59">
      <w:pPr>
        <w:spacing w:line="46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576A31">
        <w:rPr>
          <w:rFonts w:ascii="仿宋" w:eastAsia="仿宋" w:hAnsi="仿宋" w:cs="宋体" w:hint="eastAsia"/>
          <w:kern w:val="0"/>
          <w:sz w:val="28"/>
          <w:szCs w:val="28"/>
        </w:rPr>
        <w:t>《</w:t>
      </w:r>
      <w:r w:rsidR="001A16B6">
        <w:rPr>
          <w:rFonts w:ascii="仿宋" w:eastAsia="仿宋" w:hAnsi="仿宋" w:hint="eastAsia"/>
          <w:sz w:val="28"/>
          <w:szCs w:val="28"/>
        </w:rPr>
        <w:t>扬戈科技股份有限公司</w:t>
      </w:r>
      <w:r>
        <w:rPr>
          <w:rFonts w:ascii="仿宋" w:eastAsia="仿宋" w:hAnsi="仿宋" w:hint="eastAsia"/>
          <w:sz w:val="28"/>
          <w:szCs w:val="28"/>
        </w:rPr>
        <w:t>第二</w:t>
      </w:r>
      <w:r w:rsidRPr="00576A31">
        <w:rPr>
          <w:rFonts w:ascii="仿宋" w:eastAsia="仿宋" w:hAnsi="仿宋" w:hint="eastAsia"/>
          <w:sz w:val="28"/>
          <w:szCs w:val="28"/>
        </w:rPr>
        <w:t>届</w:t>
      </w:r>
      <w:r w:rsidR="00AA7C77">
        <w:rPr>
          <w:rFonts w:ascii="仿宋" w:eastAsia="仿宋" w:hAnsi="仿宋" w:hint="eastAsia"/>
          <w:sz w:val="28"/>
          <w:szCs w:val="28"/>
        </w:rPr>
        <w:t>监事</w:t>
      </w:r>
      <w:r w:rsidRPr="00576A31">
        <w:rPr>
          <w:rFonts w:ascii="仿宋" w:eastAsia="仿宋" w:hAnsi="仿宋" w:hint="eastAsia"/>
          <w:sz w:val="28"/>
          <w:szCs w:val="28"/>
        </w:rPr>
        <w:t>会第</w:t>
      </w:r>
      <w:r w:rsidR="003B22B3">
        <w:rPr>
          <w:rFonts w:ascii="仿宋" w:eastAsia="仿宋" w:hAnsi="仿宋" w:hint="eastAsia"/>
          <w:sz w:val="28"/>
          <w:szCs w:val="28"/>
        </w:rPr>
        <w:t>二</w:t>
      </w:r>
      <w:r w:rsidRPr="00576A31">
        <w:rPr>
          <w:rFonts w:ascii="仿宋" w:eastAsia="仿宋" w:hAnsi="仿宋" w:hint="eastAsia"/>
          <w:sz w:val="28"/>
          <w:szCs w:val="28"/>
        </w:rPr>
        <w:t>次会议决议</w:t>
      </w:r>
      <w:r w:rsidRPr="00576A31">
        <w:rPr>
          <w:rFonts w:ascii="仿宋" w:eastAsia="仿宋" w:hAnsi="仿宋" w:cs="宋体" w:hint="eastAsia"/>
          <w:kern w:val="0"/>
          <w:sz w:val="28"/>
          <w:szCs w:val="28"/>
        </w:rPr>
        <w:t>》</w:t>
      </w:r>
    </w:p>
    <w:p w:rsidR="003D478F" w:rsidRDefault="003D478F" w:rsidP="00023B42">
      <w:pPr>
        <w:spacing w:line="460" w:lineRule="exact"/>
        <w:ind w:right="140"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023B42" w:rsidRDefault="00023B42" w:rsidP="00023B42">
      <w:pPr>
        <w:spacing w:line="460" w:lineRule="exact"/>
        <w:ind w:right="140"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特此公告。</w:t>
      </w:r>
    </w:p>
    <w:p w:rsidR="000B5D9E" w:rsidRPr="000B5D9E" w:rsidRDefault="0094349C" w:rsidP="0094349C">
      <w:pPr>
        <w:spacing w:line="46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</w:t>
      </w:r>
      <w:r w:rsidR="001A16B6">
        <w:rPr>
          <w:rFonts w:ascii="仿宋" w:eastAsia="仿宋" w:hAnsi="仿宋"/>
          <w:sz w:val="28"/>
          <w:szCs w:val="28"/>
        </w:rPr>
        <w:t>扬戈科技股份有限公司</w:t>
      </w:r>
    </w:p>
    <w:p w:rsidR="000B5D9E" w:rsidRPr="000B5D9E" w:rsidRDefault="00AA7C77" w:rsidP="00E75F59">
      <w:pPr>
        <w:spacing w:line="460" w:lineRule="exact"/>
        <w:ind w:right="1120" w:firstLineChars="2200" w:firstLine="61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监事</w:t>
      </w:r>
      <w:r w:rsidR="000B5D9E" w:rsidRPr="000B5D9E">
        <w:rPr>
          <w:rFonts w:ascii="仿宋" w:eastAsia="仿宋" w:hAnsi="仿宋" w:cs="宋体" w:hint="eastAsia"/>
          <w:kern w:val="0"/>
          <w:sz w:val="28"/>
          <w:szCs w:val="28"/>
        </w:rPr>
        <w:t>会</w:t>
      </w:r>
    </w:p>
    <w:p w:rsidR="00665C2A" w:rsidRDefault="000B5D9E" w:rsidP="0094349C">
      <w:pPr>
        <w:spacing w:line="460" w:lineRule="exact"/>
        <w:ind w:right="560"/>
        <w:jc w:val="center"/>
        <w:rPr>
          <w:rFonts w:ascii="仿宋" w:eastAsia="仿宋" w:hAnsi="仿宋" w:cs="宋体"/>
          <w:kern w:val="0"/>
          <w:sz w:val="28"/>
          <w:szCs w:val="28"/>
        </w:rPr>
      </w:pPr>
      <w:r w:rsidRPr="000B5D9E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437DE9"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      </w:t>
      </w:r>
      <w:r w:rsidR="00E75F59">
        <w:rPr>
          <w:rFonts w:ascii="仿宋" w:eastAsia="仿宋" w:hAnsi="仿宋" w:cs="宋体"/>
          <w:kern w:val="0"/>
          <w:sz w:val="28"/>
          <w:szCs w:val="28"/>
        </w:rPr>
        <w:t xml:space="preserve">          </w:t>
      </w:r>
      <w:r w:rsidRPr="000B5D9E">
        <w:rPr>
          <w:rFonts w:ascii="仿宋" w:eastAsia="仿宋" w:hAnsi="仿宋" w:cs="宋体" w:hint="eastAsia"/>
          <w:kern w:val="0"/>
          <w:sz w:val="28"/>
          <w:szCs w:val="28"/>
        </w:rPr>
        <w:t>2016年</w:t>
      </w:r>
      <w:r w:rsidR="003D478F">
        <w:rPr>
          <w:rFonts w:ascii="仿宋" w:eastAsia="仿宋" w:hAnsi="仿宋" w:cs="宋体" w:hint="eastAsia"/>
          <w:kern w:val="0"/>
          <w:sz w:val="28"/>
          <w:szCs w:val="28"/>
        </w:rPr>
        <w:t>3</w:t>
      </w:r>
      <w:r w:rsidRPr="000B5D9E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BC5CC3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="003D478F">
        <w:rPr>
          <w:rFonts w:ascii="仿宋" w:eastAsia="仿宋" w:hAnsi="仿宋" w:cs="宋体" w:hint="eastAsia"/>
          <w:kern w:val="0"/>
          <w:sz w:val="28"/>
          <w:szCs w:val="28"/>
        </w:rPr>
        <w:t>8</w:t>
      </w:r>
      <w:r w:rsidRPr="000B5D9E"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sectPr w:rsidR="00665C2A" w:rsidSect="00EB6A9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32" w:rsidRDefault="00314532" w:rsidP="002A668F">
      <w:r>
        <w:separator/>
      </w:r>
    </w:p>
  </w:endnote>
  <w:endnote w:type="continuationSeparator" w:id="0">
    <w:p w:rsidR="00314532" w:rsidRDefault="00314532" w:rsidP="002A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223431"/>
      <w:docPartObj>
        <w:docPartGallery w:val="Page Numbers (Bottom of Page)"/>
        <w:docPartUnique/>
      </w:docPartObj>
    </w:sdtPr>
    <w:sdtEndPr/>
    <w:sdtContent>
      <w:p w:rsidR="007A149F" w:rsidRDefault="007A14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532" w:rsidRPr="00314532">
          <w:rPr>
            <w:noProof/>
            <w:lang w:val="zh-CN"/>
          </w:rPr>
          <w:t>1</w:t>
        </w:r>
        <w:r>
          <w:fldChar w:fldCharType="end"/>
        </w:r>
      </w:p>
    </w:sdtContent>
  </w:sdt>
  <w:p w:rsidR="007A149F" w:rsidRDefault="007A14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32" w:rsidRDefault="00314532" w:rsidP="002A668F">
      <w:r>
        <w:separator/>
      </w:r>
    </w:p>
  </w:footnote>
  <w:footnote w:type="continuationSeparator" w:id="0">
    <w:p w:rsidR="00314532" w:rsidRDefault="00314532" w:rsidP="002A6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D1" w:rsidRPr="003E1151" w:rsidRDefault="00BE0AD1" w:rsidP="00E75F59">
    <w:pPr>
      <w:pStyle w:val="a3"/>
      <w:jc w:val="right"/>
      <w:rPr>
        <w:color w:val="000000" w:themeColor="text1"/>
      </w:rPr>
    </w:pPr>
    <w:r>
      <w:rPr>
        <w:rFonts w:ascii="仿宋" w:eastAsia="仿宋" w:hAnsi="仿宋" w:cs="宋体" w:hint="eastAsia"/>
        <w:b/>
        <w:color w:val="000000"/>
        <w:kern w:val="0"/>
        <w:sz w:val="24"/>
        <w:szCs w:val="24"/>
      </w:rPr>
      <w:t>公告编号：</w:t>
    </w:r>
    <w:r w:rsidR="00437DE9" w:rsidRPr="003E1151">
      <w:rPr>
        <w:rFonts w:ascii="仿宋" w:eastAsia="仿宋" w:hAnsi="仿宋" w:cs="宋体" w:hint="eastAsia"/>
        <w:b/>
        <w:color w:val="000000" w:themeColor="text1"/>
        <w:kern w:val="0"/>
        <w:sz w:val="24"/>
        <w:szCs w:val="24"/>
      </w:rPr>
      <w:t>2016-0</w:t>
    </w:r>
    <w:r w:rsidR="009D1585">
      <w:rPr>
        <w:rFonts w:ascii="仿宋" w:eastAsia="仿宋" w:hAnsi="仿宋" w:cs="宋体" w:hint="eastAsia"/>
        <w:b/>
        <w:color w:val="000000" w:themeColor="text1"/>
        <w:kern w:val="0"/>
        <w:sz w:val="24"/>
        <w:szCs w:val="24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D32"/>
    <w:multiLevelType w:val="hybridMultilevel"/>
    <w:tmpl w:val="CE308B2A"/>
    <w:lvl w:ilvl="0" w:tplc="08B08C6E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3E4CCA"/>
    <w:multiLevelType w:val="hybridMultilevel"/>
    <w:tmpl w:val="43A8E848"/>
    <w:lvl w:ilvl="0" w:tplc="D736C20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066D3B"/>
    <w:multiLevelType w:val="multilevel"/>
    <w:tmpl w:val="43629804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3D3E3273"/>
    <w:multiLevelType w:val="hybridMultilevel"/>
    <w:tmpl w:val="BAF024D6"/>
    <w:lvl w:ilvl="0" w:tplc="62B8C36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0B856E1"/>
    <w:multiLevelType w:val="hybridMultilevel"/>
    <w:tmpl w:val="489AB8D4"/>
    <w:lvl w:ilvl="0" w:tplc="7A048BB6">
      <w:start w:val="1"/>
      <w:numFmt w:val="decimal"/>
      <w:lvlText w:val="%1."/>
      <w:lvlJc w:val="left"/>
      <w:pPr>
        <w:ind w:left="36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B26003"/>
    <w:multiLevelType w:val="multilevel"/>
    <w:tmpl w:val="43629804"/>
    <w:styleLink w:val="10"/>
    <w:lvl w:ilvl="0">
      <w:start w:val="1"/>
      <w:numFmt w:val="decimal"/>
      <w:lvlText w:val="%1."/>
      <w:lvlJc w:val="left"/>
      <w:pPr>
        <w:ind w:left="425" w:hanging="425"/>
      </w:pPr>
      <w:rPr>
        <w:rFonts w:eastAsiaTheme="minorEastAsia"/>
        <w:sz w:val="21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695E7759"/>
    <w:multiLevelType w:val="hybridMultilevel"/>
    <w:tmpl w:val="B6FA11D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95EBB22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E5"/>
    <w:rsid w:val="00002187"/>
    <w:rsid w:val="00023B42"/>
    <w:rsid w:val="000360F7"/>
    <w:rsid w:val="00044A62"/>
    <w:rsid w:val="00055DDC"/>
    <w:rsid w:val="000675CE"/>
    <w:rsid w:val="00075706"/>
    <w:rsid w:val="00090370"/>
    <w:rsid w:val="00091981"/>
    <w:rsid w:val="000A67BD"/>
    <w:rsid w:val="000B1E62"/>
    <w:rsid w:val="000B3ACC"/>
    <w:rsid w:val="000B5D9E"/>
    <w:rsid w:val="000B7875"/>
    <w:rsid w:val="000D0DA0"/>
    <w:rsid w:val="000D3945"/>
    <w:rsid w:val="000F0C13"/>
    <w:rsid w:val="001039A7"/>
    <w:rsid w:val="00106E13"/>
    <w:rsid w:val="0011060F"/>
    <w:rsid w:val="00122C1C"/>
    <w:rsid w:val="00145AD8"/>
    <w:rsid w:val="001767FA"/>
    <w:rsid w:val="001901BF"/>
    <w:rsid w:val="001A026A"/>
    <w:rsid w:val="001A16B6"/>
    <w:rsid w:val="001C7C6F"/>
    <w:rsid w:val="002134A6"/>
    <w:rsid w:val="00220540"/>
    <w:rsid w:val="00226464"/>
    <w:rsid w:val="002469F9"/>
    <w:rsid w:val="00272769"/>
    <w:rsid w:val="002A668F"/>
    <w:rsid w:val="002B2184"/>
    <w:rsid w:val="002C3A11"/>
    <w:rsid w:val="002C4EC6"/>
    <w:rsid w:val="002D6FE3"/>
    <w:rsid w:val="002E07AD"/>
    <w:rsid w:val="002F61EB"/>
    <w:rsid w:val="002F72E1"/>
    <w:rsid w:val="00306B80"/>
    <w:rsid w:val="00311EA0"/>
    <w:rsid w:val="00314532"/>
    <w:rsid w:val="00317107"/>
    <w:rsid w:val="00335DD4"/>
    <w:rsid w:val="00353DE4"/>
    <w:rsid w:val="00362715"/>
    <w:rsid w:val="003668DF"/>
    <w:rsid w:val="00371F62"/>
    <w:rsid w:val="00382663"/>
    <w:rsid w:val="00385A91"/>
    <w:rsid w:val="00386E43"/>
    <w:rsid w:val="00395466"/>
    <w:rsid w:val="003A0F6C"/>
    <w:rsid w:val="003B1028"/>
    <w:rsid w:val="003B19A9"/>
    <w:rsid w:val="003B22B3"/>
    <w:rsid w:val="003C0A6B"/>
    <w:rsid w:val="003D478F"/>
    <w:rsid w:val="003D535D"/>
    <w:rsid w:val="003D7377"/>
    <w:rsid w:val="003E1151"/>
    <w:rsid w:val="00410D91"/>
    <w:rsid w:val="00434D2A"/>
    <w:rsid w:val="00437DE9"/>
    <w:rsid w:val="0044560B"/>
    <w:rsid w:val="004544EB"/>
    <w:rsid w:val="004574ED"/>
    <w:rsid w:val="00462CC1"/>
    <w:rsid w:val="00464686"/>
    <w:rsid w:val="004901CF"/>
    <w:rsid w:val="004A1D89"/>
    <w:rsid w:val="004B2916"/>
    <w:rsid w:val="004C04C8"/>
    <w:rsid w:val="004C211C"/>
    <w:rsid w:val="004D7ACD"/>
    <w:rsid w:val="004E04BE"/>
    <w:rsid w:val="004F483E"/>
    <w:rsid w:val="005100BA"/>
    <w:rsid w:val="005239B3"/>
    <w:rsid w:val="00533D28"/>
    <w:rsid w:val="005410A4"/>
    <w:rsid w:val="005421CC"/>
    <w:rsid w:val="00542E87"/>
    <w:rsid w:val="00546709"/>
    <w:rsid w:val="00567608"/>
    <w:rsid w:val="0057029D"/>
    <w:rsid w:val="0058344E"/>
    <w:rsid w:val="00591430"/>
    <w:rsid w:val="0059555B"/>
    <w:rsid w:val="005970B7"/>
    <w:rsid w:val="005B2298"/>
    <w:rsid w:val="005B42EA"/>
    <w:rsid w:val="005B69B5"/>
    <w:rsid w:val="005B7864"/>
    <w:rsid w:val="005C44A3"/>
    <w:rsid w:val="005C6D6B"/>
    <w:rsid w:val="005D5705"/>
    <w:rsid w:val="005E521A"/>
    <w:rsid w:val="005F066E"/>
    <w:rsid w:val="00605E74"/>
    <w:rsid w:val="00613F90"/>
    <w:rsid w:val="006217AB"/>
    <w:rsid w:val="0062363A"/>
    <w:rsid w:val="00634B35"/>
    <w:rsid w:val="00663A61"/>
    <w:rsid w:val="00665C2A"/>
    <w:rsid w:val="0067456C"/>
    <w:rsid w:val="00697CE1"/>
    <w:rsid w:val="006B58B1"/>
    <w:rsid w:val="006E5298"/>
    <w:rsid w:val="00720898"/>
    <w:rsid w:val="00726D53"/>
    <w:rsid w:val="00730AB6"/>
    <w:rsid w:val="00733C6A"/>
    <w:rsid w:val="00734CBD"/>
    <w:rsid w:val="00745A56"/>
    <w:rsid w:val="007635B6"/>
    <w:rsid w:val="00764748"/>
    <w:rsid w:val="0077235F"/>
    <w:rsid w:val="00783ADA"/>
    <w:rsid w:val="00792E34"/>
    <w:rsid w:val="00797CB3"/>
    <w:rsid w:val="007A149F"/>
    <w:rsid w:val="007A1560"/>
    <w:rsid w:val="007A1EE3"/>
    <w:rsid w:val="007B6D69"/>
    <w:rsid w:val="007C00C3"/>
    <w:rsid w:val="007C6447"/>
    <w:rsid w:val="007D4DB5"/>
    <w:rsid w:val="007D69AB"/>
    <w:rsid w:val="007D7427"/>
    <w:rsid w:val="007F14ED"/>
    <w:rsid w:val="008026B3"/>
    <w:rsid w:val="0080520B"/>
    <w:rsid w:val="00810F28"/>
    <w:rsid w:val="00817402"/>
    <w:rsid w:val="00841585"/>
    <w:rsid w:val="008709ED"/>
    <w:rsid w:val="008775F0"/>
    <w:rsid w:val="00882A29"/>
    <w:rsid w:val="008C385F"/>
    <w:rsid w:val="008C6E25"/>
    <w:rsid w:val="008D4553"/>
    <w:rsid w:val="008F4E2F"/>
    <w:rsid w:val="008F6922"/>
    <w:rsid w:val="00900BC1"/>
    <w:rsid w:val="009010BF"/>
    <w:rsid w:val="00923014"/>
    <w:rsid w:val="00930FC6"/>
    <w:rsid w:val="00934EDA"/>
    <w:rsid w:val="00935746"/>
    <w:rsid w:val="0094349C"/>
    <w:rsid w:val="00946F56"/>
    <w:rsid w:val="009476D0"/>
    <w:rsid w:val="00956A95"/>
    <w:rsid w:val="0096216F"/>
    <w:rsid w:val="00971BEB"/>
    <w:rsid w:val="00974720"/>
    <w:rsid w:val="009A3ED7"/>
    <w:rsid w:val="009A4FD2"/>
    <w:rsid w:val="009A5C58"/>
    <w:rsid w:val="009A666A"/>
    <w:rsid w:val="009A7D13"/>
    <w:rsid w:val="009B68A3"/>
    <w:rsid w:val="009C1577"/>
    <w:rsid w:val="009C567D"/>
    <w:rsid w:val="009D0C68"/>
    <w:rsid w:val="009D1585"/>
    <w:rsid w:val="009D28AA"/>
    <w:rsid w:val="009E6308"/>
    <w:rsid w:val="00A217EC"/>
    <w:rsid w:val="00A35C5B"/>
    <w:rsid w:val="00A505F3"/>
    <w:rsid w:val="00A6399A"/>
    <w:rsid w:val="00AA7C77"/>
    <w:rsid w:val="00AC223F"/>
    <w:rsid w:val="00AC3A6B"/>
    <w:rsid w:val="00AD3D00"/>
    <w:rsid w:val="00AD40DA"/>
    <w:rsid w:val="00AD792F"/>
    <w:rsid w:val="00AE0F58"/>
    <w:rsid w:val="00AF5AAF"/>
    <w:rsid w:val="00B00285"/>
    <w:rsid w:val="00B11200"/>
    <w:rsid w:val="00B11D99"/>
    <w:rsid w:val="00B2628B"/>
    <w:rsid w:val="00B31B7E"/>
    <w:rsid w:val="00B32BC6"/>
    <w:rsid w:val="00B36362"/>
    <w:rsid w:val="00B400F2"/>
    <w:rsid w:val="00B47C93"/>
    <w:rsid w:val="00BA7C89"/>
    <w:rsid w:val="00BC5CC3"/>
    <w:rsid w:val="00BD3503"/>
    <w:rsid w:val="00BE0AD1"/>
    <w:rsid w:val="00BE44D3"/>
    <w:rsid w:val="00BF39B4"/>
    <w:rsid w:val="00C017E9"/>
    <w:rsid w:val="00C03F36"/>
    <w:rsid w:val="00C1266B"/>
    <w:rsid w:val="00C20E71"/>
    <w:rsid w:val="00C45078"/>
    <w:rsid w:val="00C63CE6"/>
    <w:rsid w:val="00C64B95"/>
    <w:rsid w:val="00C70E4D"/>
    <w:rsid w:val="00C7667C"/>
    <w:rsid w:val="00C85F8B"/>
    <w:rsid w:val="00C972CA"/>
    <w:rsid w:val="00CA09A0"/>
    <w:rsid w:val="00CA2CAA"/>
    <w:rsid w:val="00CA665F"/>
    <w:rsid w:val="00CC0A34"/>
    <w:rsid w:val="00CC65BF"/>
    <w:rsid w:val="00CE6318"/>
    <w:rsid w:val="00D04056"/>
    <w:rsid w:val="00D52B9D"/>
    <w:rsid w:val="00D82484"/>
    <w:rsid w:val="00D83137"/>
    <w:rsid w:val="00DB4C73"/>
    <w:rsid w:val="00DB6B56"/>
    <w:rsid w:val="00DD593C"/>
    <w:rsid w:val="00E13CB7"/>
    <w:rsid w:val="00E166E5"/>
    <w:rsid w:val="00E33B8D"/>
    <w:rsid w:val="00E34A62"/>
    <w:rsid w:val="00E4786D"/>
    <w:rsid w:val="00E75F59"/>
    <w:rsid w:val="00E95D2B"/>
    <w:rsid w:val="00EB6A93"/>
    <w:rsid w:val="00EC156B"/>
    <w:rsid w:val="00ED3D3A"/>
    <w:rsid w:val="00EE0D84"/>
    <w:rsid w:val="00EE0F5D"/>
    <w:rsid w:val="00F1473A"/>
    <w:rsid w:val="00F356AB"/>
    <w:rsid w:val="00F47753"/>
    <w:rsid w:val="00F626C0"/>
    <w:rsid w:val="00F67F18"/>
    <w:rsid w:val="00F77D40"/>
    <w:rsid w:val="00F87F81"/>
    <w:rsid w:val="00F94352"/>
    <w:rsid w:val="00F960BF"/>
    <w:rsid w:val="00FC53A5"/>
    <w:rsid w:val="00F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C156B"/>
    <w:pPr>
      <w:widowControl/>
      <w:numPr>
        <w:numId w:val="1"/>
      </w:numPr>
      <w:outlineLvl w:val="0"/>
    </w:pPr>
    <w:rPr>
      <w:rFonts w:asciiTheme="minorEastAsia" w:hAnsiTheme="minorEastAsia"/>
      <w:b/>
      <w:bCs/>
      <w:kern w:val="44"/>
      <w:szCs w:val="21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A1560"/>
    <w:pPr>
      <w:keepNext/>
      <w:keepLines/>
      <w:spacing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6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68F"/>
    <w:rPr>
      <w:sz w:val="18"/>
      <w:szCs w:val="18"/>
    </w:rPr>
  </w:style>
  <w:style w:type="table" w:styleId="a5">
    <w:name w:val="Table Grid"/>
    <w:basedOn w:val="a1"/>
    <w:uiPriority w:val="39"/>
    <w:rsid w:val="002A6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1981"/>
    <w:pPr>
      <w:ind w:firstLineChars="200" w:firstLine="420"/>
    </w:pPr>
  </w:style>
  <w:style w:type="paragraph" w:styleId="a7">
    <w:name w:val="footnote text"/>
    <w:basedOn w:val="a"/>
    <w:link w:val="Char1"/>
    <w:uiPriority w:val="99"/>
    <w:semiHidden/>
    <w:unhideWhenUsed/>
    <w:rsid w:val="00542E87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semiHidden/>
    <w:rsid w:val="00542E87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542E87"/>
    <w:rPr>
      <w:vertAlign w:val="superscript"/>
    </w:rPr>
  </w:style>
  <w:style w:type="paragraph" w:customStyle="1" w:styleId="zhengwen">
    <w:name w:val="zhengwen"/>
    <w:basedOn w:val="a"/>
    <w:rsid w:val="00542E87"/>
    <w:pPr>
      <w:spacing w:line="25" w:lineRule="atLeast"/>
    </w:pPr>
    <w:rPr>
      <w:rFonts w:ascii="宋体" w:eastAsia="宋体" w:hAnsi="宋体" w:cs="Times New Roman"/>
      <w:color w:val="000000"/>
      <w:kern w:val="0"/>
      <w:szCs w:val="21"/>
    </w:rPr>
  </w:style>
  <w:style w:type="character" w:customStyle="1" w:styleId="2Char0">
    <w:name w:val="正文文本缩进 2 Char"/>
    <w:link w:val="21"/>
    <w:rsid w:val="00542E87"/>
    <w:rPr>
      <w:rFonts w:ascii="仿宋_GB2312" w:eastAsia="仿宋_GB2312" w:hAnsi="宋体" w:cs="Times New Roman"/>
      <w:sz w:val="30"/>
      <w:szCs w:val="30"/>
    </w:rPr>
  </w:style>
  <w:style w:type="paragraph" w:customStyle="1" w:styleId="21">
    <w:name w:val="正文文本缩进 21"/>
    <w:basedOn w:val="a"/>
    <w:link w:val="2Char0"/>
    <w:rsid w:val="00542E87"/>
    <w:pPr>
      <w:spacing w:line="600" w:lineRule="exact"/>
      <w:ind w:firstLineChars="200" w:firstLine="600"/>
    </w:pPr>
    <w:rPr>
      <w:rFonts w:ascii="仿宋_GB2312" w:eastAsia="仿宋_GB2312" w:hAnsi="宋体" w:cs="Times New Roman"/>
      <w:sz w:val="30"/>
      <w:szCs w:val="30"/>
    </w:rPr>
  </w:style>
  <w:style w:type="character" w:customStyle="1" w:styleId="1Char">
    <w:name w:val="标题 1 Char"/>
    <w:basedOn w:val="a0"/>
    <w:link w:val="1"/>
    <w:uiPriority w:val="9"/>
    <w:rsid w:val="00EC156B"/>
    <w:rPr>
      <w:rFonts w:asciiTheme="minorEastAsia" w:hAnsiTheme="minorEastAsia"/>
      <w:b/>
      <w:bCs/>
      <w:kern w:val="44"/>
      <w:szCs w:val="21"/>
    </w:rPr>
  </w:style>
  <w:style w:type="numbering" w:customStyle="1" w:styleId="10">
    <w:name w:val="样式1"/>
    <w:uiPriority w:val="99"/>
    <w:rsid w:val="005B7864"/>
    <w:pPr>
      <w:numPr>
        <w:numId w:val="2"/>
      </w:numPr>
    </w:pPr>
  </w:style>
  <w:style w:type="paragraph" w:styleId="a9">
    <w:name w:val="No Spacing"/>
    <w:uiPriority w:val="1"/>
    <w:qFormat/>
    <w:rsid w:val="007A1560"/>
    <w:pPr>
      <w:widowControl w:val="0"/>
      <w:jc w:val="both"/>
    </w:pPr>
  </w:style>
  <w:style w:type="character" w:customStyle="1" w:styleId="2Char">
    <w:name w:val="标题 2 Char"/>
    <w:basedOn w:val="a0"/>
    <w:link w:val="2"/>
    <w:uiPriority w:val="9"/>
    <w:semiHidden/>
    <w:rsid w:val="007A15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rsid w:val="00BC5CC3"/>
    <w:rPr>
      <w:sz w:val="21"/>
      <w:szCs w:val="21"/>
    </w:rPr>
  </w:style>
  <w:style w:type="paragraph" w:styleId="ab">
    <w:name w:val="annotation text"/>
    <w:basedOn w:val="a"/>
    <w:link w:val="Char2"/>
    <w:rsid w:val="00BC5CC3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批注文字 Char"/>
    <w:basedOn w:val="a0"/>
    <w:link w:val="ab"/>
    <w:rsid w:val="00BC5CC3"/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Char3"/>
    <w:uiPriority w:val="99"/>
    <w:semiHidden/>
    <w:unhideWhenUsed/>
    <w:rsid w:val="00BC5CC3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BC5CC3"/>
    <w:rPr>
      <w:sz w:val="18"/>
      <w:szCs w:val="18"/>
    </w:rPr>
  </w:style>
  <w:style w:type="paragraph" w:styleId="ad">
    <w:name w:val="annotation subject"/>
    <w:basedOn w:val="ab"/>
    <w:next w:val="ab"/>
    <w:link w:val="Char4"/>
    <w:uiPriority w:val="99"/>
    <w:semiHidden/>
    <w:unhideWhenUsed/>
    <w:rsid w:val="00C64B95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Char4">
    <w:name w:val="批注主题 Char"/>
    <w:basedOn w:val="Char2"/>
    <w:link w:val="ad"/>
    <w:uiPriority w:val="99"/>
    <w:semiHidden/>
    <w:rsid w:val="00C64B95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C156B"/>
    <w:pPr>
      <w:widowControl/>
      <w:numPr>
        <w:numId w:val="1"/>
      </w:numPr>
      <w:outlineLvl w:val="0"/>
    </w:pPr>
    <w:rPr>
      <w:rFonts w:asciiTheme="minorEastAsia" w:hAnsiTheme="minorEastAsia"/>
      <w:b/>
      <w:bCs/>
      <w:kern w:val="44"/>
      <w:szCs w:val="21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A1560"/>
    <w:pPr>
      <w:keepNext/>
      <w:keepLines/>
      <w:spacing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6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68F"/>
    <w:rPr>
      <w:sz w:val="18"/>
      <w:szCs w:val="18"/>
    </w:rPr>
  </w:style>
  <w:style w:type="table" w:styleId="a5">
    <w:name w:val="Table Grid"/>
    <w:basedOn w:val="a1"/>
    <w:uiPriority w:val="39"/>
    <w:rsid w:val="002A6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1981"/>
    <w:pPr>
      <w:ind w:firstLineChars="200" w:firstLine="420"/>
    </w:pPr>
  </w:style>
  <w:style w:type="paragraph" w:styleId="a7">
    <w:name w:val="footnote text"/>
    <w:basedOn w:val="a"/>
    <w:link w:val="Char1"/>
    <w:uiPriority w:val="99"/>
    <w:semiHidden/>
    <w:unhideWhenUsed/>
    <w:rsid w:val="00542E87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semiHidden/>
    <w:rsid w:val="00542E87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542E87"/>
    <w:rPr>
      <w:vertAlign w:val="superscript"/>
    </w:rPr>
  </w:style>
  <w:style w:type="paragraph" w:customStyle="1" w:styleId="zhengwen">
    <w:name w:val="zhengwen"/>
    <w:basedOn w:val="a"/>
    <w:rsid w:val="00542E87"/>
    <w:pPr>
      <w:spacing w:line="25" w:lineRule="atLeast"/>
    </w:pPr>
    <w:rPr>
      <w:rFonts w:ascii="宋体" w:eastAsia="宋体" w:hAnsi="宋体" w:cs="Times New Roman"/>
      <w:color w:val="000000"/>
      <w:kern w:val="0"/>
      <w:szCs w:val="21"/>
    </w:rPr>
  </w:style>
  <w:style w:type="character" w:customStyle="1" w:styleId="2Char0">
    <w:name w:val="正文文本缩进 2 Char"/>
    <w:link w:val="21"/>
    <w:rsid w:val="00542E87"/>
    <w:rPr>
      <w:rFonts w:ascii="仿宋_GB2312" w:eastAsia="仿宋_GB2312" w:hAnsi="宋体" w:cs="Times New Roman"/>
      <w:sz w:val="30"/>
      <w:szCs w:val="30"/>
    </w:rPr>
  </w:style>
  <w:style w:type="paragraph" w:customStyle="1" w:styleId="21">
    <w:name w:val="正文文本缩进 21"/>
    <w:basedOn w:val="a"/>
    <w:link w:val="2Char0"/>
    <w:rsid w:val="00542E87"/>
    <w:pPr>
      <w:spacing w:line="600" w:lineRule="exact"/>
      <w:ind w:firstLineChars="200" w:firstLine="600"/>
    </w:pPr>
    <w:rPr>
      <w:rFonts w:ascii="仿宋_GB2312" w:eastAsia="仿宋_GB2312" w:hAnsi="宋体" w:cs="Times New Roman"/>
      <w:sz w:val="30"/>
      <w:szCs w:val="30"/>
    </w:rPr>
  </w:style>
  <w:style w:type="character" w:customStyle="1" w:styleId="1Char">
    <w:name w:val="标题 1 Char"/>
    <w:basedOn w:val="a0"/>
    <w:link w:val="1"/>
    <w:uiPriority w:val="9"/>
    <w:rsid w:val="00EC156B"/>
    <w:rPr>
      <w:rFonts w:asciiTheme="minorEastAsia" w:hAnsiTheme="minorEastAsia"/>
      <w:b/>
      <w:bCs/>
      <w:kern w:val="44"/>
      <w:szCs w:val="21"/>
    </w:rPr>
  </w:style>
  <w:style w:type="numbering" w:customStyle="1" w:styleId="10">
    <w:name w:val="样式1"/>
    <w:uiPriority w:val="99"/>
    <w:rsid w:val="005B7864"/>
    <w:pPr>
      <w:numPr>
        <w:numId w:val="2"/>
      </w:numPr>
    </w:pPr>
  </w:style>
  <w:style w:type="paragraph" w:styleId="a9">
    <w:name w:val="No Spacing"/>
    <w:uiPriority w:val="1"/>
    <w:qFormat/>
    <w:rsid w:val="007A1560"/>
    <w:pPr>
      <w:widowControl w:val="0"/>
      <w:jc w:val="both"/>
    </w:pPr>
  </w:style>
  <w:style w:type="character" w:customStyle="1" w:styleId="2Char">
    <w:name w:val="标题 2 Char"/>
    <w:basedOn w:val="a0"/>
    <w:link w:val="2"/>
    <w:uiPriority w:val="9"/>
    <w:semiHidden/>
    <w:rsid w:val="007A15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rsid w:val="00BC5CC3"/>
    <w:rPr>
      <w:sz w:val="21"/>
      <w:szCs w:val="21"/>
    </w:rPr>
  </w:style>
  <w:style w:type="paragraph" w:styleId="ab">
    <w:name w:val="annotation text"/>
    <w:basedOn w:val="a"/>
    <w:link w:val="Char2"/>
    <w:rsid w:val="00BC5CC3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批注文字 Char"/>
    <w:basedOn w:val="a0"/>
    <w:link w:val="ab"/>
    <w:rsid w:val="00BC5CC3"/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Char3"/>
    <w:uiPriority w:val="99"/>
    <w:semiHidden/>
    <w:unhideWhenUsed/>
    <w:rsid w:val="00BC5CC3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BC5CC3"/>
    <w:rPr>
      <w:sz w:val="18"/>
      <w:szCs w:val="18"/>
    </w:rPr>
  </w:style>
  <w:style w:type="paragraph" w:styleId="ad">
    <w:name w:val="annotation subject"/>
    <w:basedOn w:val="ab"/>
    <w:next w:val="ab"/>
    <w:link w:val="Char4"/>
    <w:uiPriority w:val="99"/>
    <w:semiHidden/>
    <w:unhideWhenUsed/>
    <w:rsid w:val="00C64B95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Char4">
    <w:name w:val="批注主题 Char"/>
    <w:basedOn w:val="Char2"/>
    <w:link w:val="ad"/>
    <w:uiPriority w:val="99"/>
    <w:semiHidden/>
    <w:rsid w:val="00C64B95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165</Words>
  <Characters>941</Characters>
  <Application>Microsoft Office Word</Application>
  <DocSecurity>0</DocSecurity>
  <Lines>7</Lines>
  <Paragraphs>2</Paragraphs>
  <ScaleCrop>false</ScaleCrop>
  <Company>Energy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杨永营（实习）</dc:creator>
  <cp:lastModifiedBy>wuyun</cp:lastModifiedBy>
  <cp:revision>21</cp:revision>
  <cp:lastPrinted>2016-02-05T05:20:00Z</cp:lastPrinted>
  <dcterms:created xsi:type="dcterms:W3CDTF">2016-02-20T00:55:00Z</dcterms:created>
  <dcterms:modified xsi:type="dcterms:W3CDTF">2016-03-25T13:32:00Z</dcterms:modified>
</cp:coreProperties>
</file>